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53FA" w14:textId="77777777" w:rsidR="00D31131" w:rsidRPr="005E3073" w:rsidRDefault="00D31131" w:rsidP="0002563F">
      <w:pPr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</w:rPr>
      </w:pPr>
      <w:r w:rsidRPr="005E3073">
        <w:rPr>
          <w:rFonts w:eastAsia="Times New Roman" w:cstheme="minorHAnsi"/>
          <w:b/>
          <w:bCs/>
          <w:color w:val="000000" w:themeColor="text1"/>
          <w:kern w:val="36"/>
          <w:sz w:val="32"/>
          <w:szCs w:val="32"/>
          <w:lang w:eastAsia="en-GB"/>
        </w:rPr>
        <w:t xml:space="preserve">Trauma ve Dissociation </w:t>
      </w:r>
      <w:r w:rsidRPr="005E3073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</w:rPr>
        <w:t>Seminer Programı</w:t>
      </w:r>
    </w:p>
    <w:p w14:paraId="1181897F" w14:textId="77777777" w:rsidR="00D31131" w:rsidRPr="005E3073" w:rsidRDefault="00D31131" w:rsidP="0002563F">
      <w:pPr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</w:rPr>
      </w:pPr>
    </w:p>
    <w:p w14:paraId="3184814A" w14:textId="77777777" w:rsidR="00D31131" w:rsidRPr="005E3073" w:rsidRDefault="00D31131" w:rsidP="0002563F">
      <w:pPr>
        <w:rPr>
          <w:b/>
          <w:bCs/>
          <w:color w:val="000000" w:themeColor="text1"/>
          <w:sz w:val="28"/>
          <w:szCs w:val="28"/>
          <w:u w:val="single"/>
        </w:rPr>
      </w:pPr>
      <w:r w:rsidRPr="005E3073">
        <w:rPr>
          <w:b/>
          <w:bCs/>
          <w:color w:val="000000" w:themeColor="text1"/>
          <w:sz w:val="28"/>
          <w:szCs w:val="28"/>
          <w:u w:val="single"/>
        </w:rPr>
        <w:t xml:space="preserve">1.Modül: </w:t>
      </w:r>
    </w:p>
    <w:p w14:paraId="4360B78B" w14:textId="77777777" w:rsidR="00D31131" w:rsidRPr="005E3073" w:rsidRDefault="00D31131" w:rsidP="0002563F">
      <w:pPr>
        <w:rPr>
          <w:b/>
          <w:bCs/>
          <w:color w:val="000000" w:themeColor="text1"/>
          <w:u w:val="single"/>
        </w:rPr>
      </w:pPr>
    </w:p>
    <w:p w14:paraId="706E2A28" w14:textId="6FB6F81A" w:rsidR="00D31131" w:rsidRPr="00D04AA7" w:rsidRDefault="003710CF" w:rsidP="0002563F">
      <w:pPr>
        <w:ind w:left="360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Kompleks 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Travma ve Dissosiyasyonu Anlamak</w:t>
      </w:r>
    </w:p>
    <w:p w14:paraId="4D54387E" w14:textId="77777777" w:rsidR="00D31131" w:rsidRPr="00D04AA7" w:rsidRDefault="00D31131" w:rsidP="00D31131">
      <w:pPr>
        <w:pStyle w:val="NormalWeb"/>
        <w:numPr>
          <w:ilvl w:val="0"/>
          <w:numId w:val="6"/>
        </w:numPr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D04AA7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DID için Tanı Kriterleri </w:t>
      </w:r>
    </w:p>
    <w:p w14:paraId="33080C45" w14:textId="24AFA681" w:rsidR="00D31131" w:rsidRPr="00D04AA7" w:rsidRDefault="00D31131" w:rsidP="00D31131">
      <w:pPr>
        <w:pStyle w:val="ListParagraph"/>
        <w:numPr>
          <w:ilvl w:val="0"/>
          <w:numId w:val="6"/>
        </w:num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Bağlanma Teorisi ve</w:t>
      </w:r>
      <w:r w:rsidR="003710CF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Dissosiyasyon</w:t>
      </w: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–Dağınık Bağlanma </w:t>
      </w:r>
    </w:p>
    <w:p w14:paraId="56CB8C61" w14:textId="4E0A15A5" w:rsidR="00D31131" w:rsidRPr="005E3073" w:rsidRDefault="00D31131" w:rsidP="00025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14:ligatures w14:val="standardContextual"/>
        </w:rPr>
      </w:pP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>Parçalar, Bütün ve Gerçek Kişi: Bir Bağlanma Perspektifi:</w:t>
      </w:r>
    </w:p>
    <w:p w14:paraId="3CDD15E4" w14:textId="77777777" w:rsidR="00D31131" w:rsidRPr="005E3073" w:rsidRDefault="00D31131" w:rsidP="00025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14:ligatures w14:val="standardContextual"/>
        </w:rPr>
      </w:pPr>
    </w:p>
    <w:p w14:paraId="59D552DB" w14:textId="77777777" w:rsidR="00D31131" w:rsidRPr="005E3073" w:rsidRDefault="00D31131" w:rsidP="00025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14:ligatures w14:val="standardContextual"/>
        </w:rPr>
      </w:pP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 xml:space="preserve">DID'li kişi kendini bir dizi ayrı insan olarak deneyimler. Bu 'insanlardan' veya parçalardan hiçbiri tüm kişinin tam kimliğini bilmez, çünkü DID adının da ifade ettiği gibi, </w:t>
      </w:r>
      <w:r w:rsidRPr="005E3073">
        <w:rPr>
          <w:rFonts w:cs="Arial"/>
          <w:i/>
          <w:iCs/>
          <w:color w:val="000000" w:themeColor="text1"/>
          <w:sz w:val="22"/>
          <w:szCs w:val="22"/>
          <w14:ligatures w14:val="standardContextual"/>
        </w:rPr>
        <w:t>kimlikleri</w:t>
      </w: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 xml:space="preserve"> </w:t>
      </w:r>
      <w:r w:rsidRPr="005E3073">
        <w:rPr>
          <w:rFonts w:cs="Arial"/>
          <w:i/>
          <w:iCs/>
          <w:color w:val="000000" w:themeColor="text1"/>
          <w:sz w:val="22"/>
          <w:szCs w:val="22"/>
          <w14:ligatures w14:val="standardContextual"/>
        </w:rPr>
        <w:t>ayrışmıştır</w:t>
      </w: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>.</w:t>
      </w:r>
    </w:p>
    <w:p w14:paraId="67D891CB" w14:textId="77777777" w:rsidR="00D31131" w:rsidRPr="005E3073" w:rsidRDefault="00D31131" w:rsidP="00025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  <w14:ligatures w14:val="standardContextual"/>
        </w:rPr>
      </w:pP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 xml:space="preserve">Bu, ayrı ayrı parçaların kolektif bir Benliği, paylaşılan istekleri olmadığı ya da tek tek parçaların ötesinde  hiçbir </w:t>
      </w:r>
      <w:r w:rsidRPr="005E3073">
        <w:rPr>
          <w:rFonts w:cs="Arial"/>
          <w:i/>
          <w:iCs/>
          <w:color w:val="000000" w:themeColor="text1"/>
          <w:sz w:val="22"/>
          <w:szCs w:val="22"/>
          <w14:ligatures w14:val="standardContextual"/>
        </w:rPr>
        <w:t>şekilde gerçek bir kişi</w:t>
      </w:r>
      <w:r w:rsidRPr="005E3073">
        <w:rPr>
          <w:rFonts w:cs="Arial"/>
          <w:color w:val="000000" w:themeColor="text1"/>
          <w:sz w:val="22"/>
          <w:szCs w:val="22"/>
          <w14:ligatures w14:val="standardContextual"/>
        </w:rPr>
        <w:t xml:space="preserve"> olmadığı anlamına mı gelir  ? Öyleyse, ana seçimlerini kim yapıyor - yoksa DID'li bir kişinin seçim yapma kapasitesine sahip olmadığı gibi radikal bir öneride mi bulunuyoruz?</w:t>
      </w:r>
    </w:p>
    <w:p w14:paraId="7A5E0AB5" w14:textId="77777777" w:rsidR="00D31131" w:rsidRPr="00D04AA7" w:rsidRDefault="00D31131" w:rsidP="0002563F">
      <w:pPr>
        <w:outlineLvl w:val="1"/>
        <w:rPr>
          <w:rFonts w:ascii="Arial" w:hAnsi="Arial" w:cs="Arial"/>
          <w:color w:val="000000" w:themeColor="text1"/>
          <w:sz w:val="28"/>
          <w:szCs w:val="28"/>
          <w14:ligatures w14:val="standardContextual"/>
        </w:rPr>
      </w:pPr>
    </w:p>
    <w:p w14:paraId="04CDCC86" w14:textId="2607EC13" w:rsidR="00D31131" w:rsidRPr="00D04AA7" w:rsidRDefault="00D31131" w:rsidP="0002563F">
      <w:pPr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Yapısal </w:t>
      </w:r>
      <w:r w:rsidR="00750A89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Dissosiyasyon</w:t>
      </w:r>
    </w:p>
    <w:p w14:paraId="662BF370" w14:textId="019362DB" w:rsidR="00D31131" w:rsidRPr="005E3073" w:rsidRDefault="00D31131" w:rsidP="0002563F">
      <w:pPr>
        <w:outlineLvl w:val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t>Travma anında vücutta gerçekte neler olduğunu keşfetmek</w:t>
      </w:r>
      <w:r w:rsidR="003710CF" w:rsidRPr="005E3073">
        <w:rPr>
          <w:rFonts w:cs="Arial"/>
          <w:color w:val="000000" w:themeColor="text1"/>
          <w:sz w:val="22"/>
          <w:szCs w:val="22"/>
        </w:rPr>
        <w:t>.</w:t>
      </w:r>
    </w:p>
    <w:p w14:paraId="66450E2B" w14:textId="77777777" w:rsidR="00D31131" w:rsidRPr="005E3073" w:rsidRDefault="00D31131" w:rsidP="0002563F">
      <w:pPr>
        <w:outlineLvl w:val="1"/>
        <w:rPr>
          <w:rFonts w:cs="Arial"/>
          <w:color w:val="000000" w:themeColor="text1"/>
          <w:sz w:val="22"/>
          <w:szCs w:val="22"/>
        </w:rPr>
      </w:pPr>
    </w:p>
    <w:p w14:paraId="54214AA1" w14:textId="77777777" w:rsidR="00D31131" w:rsidRPr="005E3073" w:rsidRDefault="00D31131" w:rsidP="0002563F">
      <w:pPr>
        <w:rPr>
          <w:b/>
          <w:bCs/>
          <w:color w:val="000000" w:themeColor="text1"/>
          <w:sz w:val="28"/>
          <w:szCs w:val="28"/>
          <w:u w:val="single"/>
        </w:rPr>
      </w:pPr>
      <w:r w:rsidRPr="005E3073">
        <w:rPr>
          <w:b/>
          <w:bCs/>
          <w:color w:val="000000" w:themeColor="text1"/>
          <w:sz w:val="28"/>
          <w:szCs w:val="28"/>
          <w:u w:val="single"/>
        </w:rPr>
        <w:t xml:space="preserve">2.Modül: </w:t>
      </w:r>
    </w:p>
    <w:p w14:paraId="7FBEBD19" w14:textId="77777777" w:rsidR="00D31131" w:rsidRPr="005E3073" w:rsidRDefault="00D31131" w:rsidP="0002563F">
      <w:pPr>
        <w:rPr>
          <w:b/>
          <w:bCs/>
          <w:color w:val="000000" w:themeColor="text1"/>
          <w:u w:val="single"/>
        </w:rPr>
      </w:pPr>
    </w:p>
    <w:p w14:paraId="1C38DEF4" w14:textId="51A9FC03" w:rsidR="00D31131" w:rsidRPr="00D04AA7" w:rsidRDefault="001D2F0A" w:rsidP="0002563F">
      <w:pPr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        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Somatizasyon - Travma ve </w:t>
      </w:r>
      <w:r w:rsidR="00750A89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Vücut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5E3073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– Klinik Uygulamalar</w:t>
      </w:r>
    </w:p>
    <w:p w14:paraId="4CCDEFA9" w14:textId="77777777" w:rsidR="00D31131" w:rsidRPr="005E3073" w:rsidRDefault="00D31131" w:rsidP="00D31131">
      <w:pPr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t>Travmanın tamamen psikolojik bir tepki olmaktan ziyade bedensel tepkilere nasıl dayandığını ve bu kısa vadeli tepkilerin uzun vadeli sonuçlar doğururken acil tehditten kurtulmamıza nasıl yardımcı olduğunu keşfetmek.</w:t>
      </w:r>
    </w:p>
    <w:p w14:paraId="07E36D32" w14:textId="77777777" w:rsidR="00D31131" w:rsidRPr="005E3073" w:rsidRDefault="00D31131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rPr>
          <w:rFonts w:eastAsia="Times New Roman" w:cs="Arial"/>
          <w:color w:val="000000" w:themeColor="text1"/>
          <w:sz w:val="22"/>
          <w:szCs w:val="22"/>
          <w:lang w:eastAsia="zh-CN"/>
        </w:rPr>
      </w:pPr>
      <w:r w:rsidRPr="005E3073">
        <w:rPr>
          <w:rFonts w:eastAsia="Times New Roman" w:cs="Arial"/>
          <w:color w:val="000000" w:themeColor="text1"/>
          <w:sz w:val="22"/>
          <w:szCs w:val="22"/>
          <w:lang w:eastAsia="zh-CN"/>
        </w:rPr>
        <w:t>Travma ile semptomların ve hastalıkların fiziksel sunumları arasındaki bağlantının araştırılması.</w:t>
      </w:r>
    </w:p>
    <w:p w14:paraId="4C02A2AE" w14:textId="6C2A71FF" w:rsidR="005E3073" w:rsidRPr="005E3073" w:rsidRDefault="005E3073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outlineLvl w:val="1"/>
        <w:rPr>
          <w:rFonts w:cs="Arial"/>
          <w:b/>
          <w:bCs/>
          <w:color w:val="000000" w:themeColor="text1"/>
          <w:sz w:val="28"/>
          <w:szCs w:val="28"/>
        </w:rPr>
      </w:pPr>
      <w:r w:rsidRPr="005E3073">
        <w:rPr>
          <w:rFonts w:cs="Arial"/>
          <w:b/>
          <w:bCs/>
          <w:color w:val="000000" w:themeColor="text1"/>
          <w:sz w:val="28"/>
          <w:szCs w:val="28"/>
          <w:lang w:val="en-US"/>
        </w:rPr>
        <w:t>Duruşun Potansiyel Ödülleri ve Riskleri</w:t>
      </w:r>
    </w:p>
    <w:p w14:paraId="127879A7" w14:textId="48C7A719" w:rsidR="005E3073" w:rsidRDefault="005E3073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outlineLvl w:val="1"/>
        <w:rPr>
          <w:rFonts w:cs="Arial"/>
          <w:b/>
          <w:bCs/>
          <w:color w:val="000000" w:themeColor="text1"/>
          <w:sz w:val="28"/>
          <w:szCs w:val="28"/>
        </w:rPr>
      </w:pPr>
      <w:r w:rsidRPr="005E3073">
        <w:rPr>
          <w:rFonts w:cs="Arial"/>
          <w:b/>
          <w:bCs/>
          <w:color w:val="000000" w:themeColor="text1"/>
          <w:sz w:val="28"/>
          <w:szCs w:val="28"/>
        </w:rPr>
        <w:t>Beden fobisi</w:t>
      </w:r>
    </w:p>
    <w:p w14:paraId="1C6BEE28" w14:textId="070E4214" w:rsidR="005E3073" w:rsidRPr="005E3073" w:rsidRDefault="00B172F0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outlineLvl w:val="1"/>
        <w:rPr>
          <w:rFonts w:cs="Arial"/>
          <w:b/>
          <w:bCs/>
          <w:color w:val="000000" w:themeColor="text1"/>
          <w:sz w:val="28"/>
          <w:szCs w:val="28"/>
        </w:rPr>
      </w:pPr>
      <w:r w:rsidRPr="005E3073">
        <w:rPr>
          <w:rFonts w:cs="Arial"/>
          <w:b/>
          <w:bCs/>
          <w:color w:val="000000" w:themeColor="text1"/>
          <w:sz w:val="28"/>
          <w:szCs w:val="28"/>
        </w:rPr>
        <w:t>Self-Touch</w:t>
      </w:r>
    </w:p>
    <w:p w14:paraId="1916EABD" w14:textId="150D0C4E" w:rsidR="005E3073" w:rsidRPr="005E3073" w:rsidRDefault="005E3073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outlineLvl w:val="1"/>
        <w:rPr>
          <w:rFonts w:cs="Arial"/>
          <w:b/>
          <w:bCs/>
          <w:color w:val="000000" w:themeColor="text1"/>
          <w:sz w:val="28"/>
          <w:szCs w:val="28"/>
        </w:rPr>
      </w:pPr>
      <w:r w:rsidRPr="005E3073">
        <w:rPr>
          <w:rStyle w:val="ts-alignment-element"/>
          <w:rFonts w:cs="Segoe UI"/>
          <w:b/>
          <w:bCs/>
          <w:color w:val="000000"/>
          <w:sz w:val="28"/>
          <w:szCs w:val="28"/>
        </w:rPr>
        <w:t>Somatik</w:t>
      </w:r>
      <w:r w:rsidRPr="005E3073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5E3073">
        <w:rPr>
          <w:rStyle w:val="ts-alignment-element"/>
          <w:rFonts w:cs="Segoe UI"/>
          <w:b/>
          <w:bCs/>
          <w:color w:val="000000"/>
          <w:sz w:val="28"/>
          <w:szCs w:val="28"/>
        </w:rPr>
        <w:t>kaynaklarla</w:t>
      </w:r>
      <w:r w:rsidRPr="005E3073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5E3073">
        <w:rPr>
          <w:rStyle w:val="ts-alignment-element"/>
          <w:rFonts w:cs="Segoe UI"/>
          <w:b/>
          <w:bCs/>
          <w:color w:val="000000"/>
          <w:sz w:val="28"/>
          <w:szCs w:val="28"/>
        </w:rPr>
        <w:t>otonomik</w:t>
      </w:r>
      <w:r w:rsidRPr="005E3073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5E3073">
        <w:rPr>
          <w:rStyle w:val="ts-alignment-element"/>
          <w:rFonts w:cs="Segoe UI"/>
          <w:b/>
          <w:bCs/>
          <w:color w:val="000000"/>
          <w:sz w:val="28"/>
          <w:szCs w:val="28"/>
        </w:rPr>
        <w:t>aktivasyonun</w:t>
      </w:r>
      <w:r w:rsidRPr="005E3073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5E3073">
        <w:rPr>
          <w:rStyle w:val="ts-alignment-element"/>
          <w:rFonts w:cs="Segoe UI"/>
          <w:b/>
          <w:bCs/>
          <w:color w:val="000000"/>
          <w:sz w:val="28"/>
          <w:szCs w:val="28"/>
        </w:rPr>
        <w:t>düzenlenmesi</w:t>
      </w:r>
    </w:p>
    <w:p w14:paraId="17BCD09C" w14:textId="5FAEB27F" w:rsidR="00D31131" w:rsidRPr="005E3073" w:rsidRDefault="00D31131" w:rsidP="00D31131">
      <w:pPr>
        <w:pStyle w:val="ListParagraph"/>
        <w:numPr>
          <w:ilvl w:val="0"/>
          <w:numId w:val="8"/>
        </w:numPr>
        <w:spacing w:after="100" w:afterAutospacing="1" w:line="278" w:lineRule="auto"/>
        <w:jc w:val="both"/>
        <w:outlineLvl w:val="1"/>
        <w:rPr>
          <w:rFonts w:cs="Arial"/>
          <w:b/>
          <w:bCs/>
          <w:color w:val="000000" w:themeColor="text1"/>
          <w:sz w:val="28"/>
          <w:szCs w:val="28"/>
        </w:rPr>
      </w:pPr>
      <w:r w:rsidRPr="005E3073">
        <w:rPr>
          <w:b/>
          <w:bCs/>
          <w:color w:val="000000" w:themeColor="text1"/>
          <w:sz w:val="28"/>
          <w:szCs w:val="28"/>
        </w:rPr>
        <w:t>Konversiyon Bozuklukları</w:t>
      </w:r>
    </w:p>
    <w:p w14:paraId="419BA02D" w14:textId="77777777" w:rsidR="00D31131" w:rsidRPr="005E3073" w:rsidRDefault="00D31131" w:rsidP="0002563F">
      <w:pPr>
        <w:rPr>
          <w:b/>
          <w:bCs/>
          <w:color w:val="000000" w:themeColor="text1"/>
          <w:sz w:val="28"/>
          <w:szCs w:val="28"/>
          <w:u w:val="single"/>
        </w:rPr>
      </w:pPr>
      <w:r w:rsidRPr="005E3073">
        <w:rPr>
          <w:b/>
          <w:bCs/>
          <w:color w:val="000000" w:themeColor="text1"/>
          <w:sz w:val="28"/>
          <w:szCs w:val="28"/>
          <w:u w:val="single"/>
        </w:rPr>
        <w:t xml:space="preserve">3.Modül: </w:t>
      </w:r>
    </w:p>
    <w:p w14:paraId="174EE026" w14:textId="77777777" w:rsidR="00D31131" w:rsidRPr="005E3073" w:rsidRDefault="00D31131" w:rsidP="0002563F">
      <w:pPr>
        <w:rPr>
          <w:b/>
          <w:bCs/>
          <w:color w:val="000000" w:themeColor="text1"/>
          <w:u w:val="single"/>
        </w:rPr>
      </w:pPr>
    </w:p>
    <w:p w14:paraId="0A5CBE56" w14:textId="39CC8B1A" w:rsidR="00D31131" w:rsidRPr="00D04AA7" w:rsidRDefault="001D2F0A" w:rsidP="0002563F">
      <w:pPr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       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Otonom Sinir Sistemi Savunmaları</w:t>
      </w:r>
      <w:r w:rsidR="00D04AA7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ve Klinik Çalışmalar</w:t>
      </w:r>
    </w:p>
    <w:p w14:paraId="22FE9082" w14:textId="77777777" w:rsidR="00D31131" w:rsidRPr="005E3073" w:rsidRDefault="00D31131" w:rsidP="00D31131">
      <w:pPr>
        <w:numPr>
          <w:ilvl w:val="0"/>
          <w:numId w:val="9"/>
        </w:numPr>
        <w:spacing w:before="100" w:beforeAutospacing="1" w:after="100" w:afterAutospacing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t>Otonom sinir sistemi ve peri-travmatik fenomenolojik deneyimin araştırılması.</w:t>
      </w:r>
    </w:p>
    <w:p w14:paraId="1AFA8599" w14:textId="77777777" w:rsidR="00D31131" w:rsidRPr="005E3073" w:rsidRDefault="00D31131" w:rsidP="00D31131">
      <w:pPr>
        <w:numPr>
          <w:ilvl w:val="0"/>
          <w:numId w:val="9"/>
        </w:numPr>
        <w:spacing w:before="100" w:beforeAutospacing="1" w:after="100" w:afterAutospacing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t>Polivagal teoriden 'travma trafik ışığı' kavramının tanıtılması.</w:t>
      </w:r>
    </w:p>
    <w:p w14:paraId="17E4052B" w14:textId="77777777" w:rsidR="00D31131" w:rsidRPr="005E3073" w:rsidRDefault="00D31131" w:rsidP="00D31131">
      <w:pPr>
        <w:numPr>
          <w:ilvl w:val="0"/>
          <w:numId w:val="9"/>
        </w:numPr>
        <w:spacing w:before="100" w:beforeAutospacing="1" w:after="100" w:afterAutospacing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t>Diyabet, kalp hastalığı, kanser ve bazı otoimmün bozukluklar dahil olmak üzere uzun süreli kortizol salınımının vücut üzerindeki aşındırıcı etkilerini keşfetmek.</w:t>
      </w:r>
    </w:p>
    <w:p w14:paraId="21A6FA25" w14:textId="77777777" w:rsidR="00D31131" w:rsidRPr="005E3073" w:rsidRDefault="00D31131" w:rsidP="00D31131">
      <w:pPr>
        <w:numPr>
          <w:ilvl w:val="0"/>
          <w:numId w:val="9"/>
        </w:numPr>
        <w:spacing w:before="100" w:beforeAutospacing="1" w:after="100" w:afterAutospacing="1"/>
        <w:rPr>
          <w:rFonts w:cs="Arial"/>
          <w:color w:val="000000" w:themeColor="text1"/>
          <w:sz w:val="22"/>
          <w:szCs w:val="22"/>
        </w:rPr>
      </w:pPr>
      <w:r w:rsidRPr="005E3073">
        <w:rPr>
          <w:rFonts w:cs="Arial"/>
          <w:color w:val="000000" w:themeColor="text1"/>
          <w:sz w:val="22"/>
          <w:szCs w:val="22"/>
        </w:rPr>
        <w:lastRenderedPageBreak/>
        <w:t>Psikolojik inançların fizyolojik stres tepkisi üzerindeki etkisi üzerine yapılan araştırmaların tanıtılması.</w:t>
      </w:r>
    </w:p>
    <w:p w14:paraId="1DD727C6" w14:textId="77777777" w:rsidR="00D31131" w:rsidRPr="00D04AA7" w:rsidRDefault="00D31131" w:rsidP="0002563F">
      <w:pPr>
        <w:rPr>
          <w:b/>
          <w:bCs/>
          <w:color w:val="000000" w:themeColor="text1"/>
          <w:sz w:val="28"/>
          <w:szCs w:val="28"/>
          <w:u w:val="single"/>
        </w:rPr>
      </w:pPr>
      <w:r w:rsidRPr="00D04AA7">
        <w:rPr>
          <w:b/>
          <w:bCs/>
          <w:color w:val="000000" w:themeColor="text1"/>
          <w:sz w:val="28"/>
          <w:szCs w:val="28"/>
          <w:u w:val="single"/>
        </w:rPr>
        <w:t xml:space="preserve">4.Modül: </w:t>
      </w:r>
    </w:p>
    <w:p w14:paraId="621D9199" w14:textId="77777777" w:rsidR="00D31131" w:rsidRPr="005E3073" w:rsidRDefault="00D31131" w:rsidP="0002563F">
      <w:pPr>
        <w:rPr>
          <w:b/>
          <w:bCs/>
          <w:color w:val="000000" w:themeColor="text1"/>
          <w:u w:val="single"/>
        </w:rPr>
      </w:pPr>
    </w:p>
    <w:p w14:paraId="23677D0A" w14:textId="7CE54CF2" w:rsidR="00D31131" w:rsidRPr="00D04AA7" w:rsidRDefault="001D2F0A" w:rsidP="00D04AA7">
      <w:p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      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K</w:t>
      </w:r>
      <w:r w:rsidR="006901EB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ompleks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750A89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T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ravma ve </w:t>
      </w:r>
      <w:r w:rsidR="00750A89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Patolojik D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issosiyasyon ile </w:t>
      </w:r>
      <w:r w:rsidR="00750A89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Klinik Ç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alışma</w:t>
      </w:r>
      <w:r w:rsidR="00D04AA7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lar</w:t>
      </w:r>
    </w:p>
    <w:p w14:paraId="5432CB63" w14:textId="7390B010" w:rsidR="00D04AA7" w:rsidRPr="00D04AA7" w:rsidRDefault="00D04AA7" w:rsidP="00D31131">
      <w:pPr>
        <w:pStyle w:val="ListParagraph"/>
        <w:numPr>
          <w:ilvl w:val="0"/>
          <w:numId w:val="7"/>
        </w:numPr>
        <w:spacing w:after="160" w:line="278" w:lineRule="auto"/>
        <w:outlineLvl w:val="1"/>
        <w:rPr>
          <w:rStyle w:val="ts-alignment-element"/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Travmatik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anı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ile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çalışmak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için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entegre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bir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yaklaşım</w:t>
      </w:r>
    </w:p>
    <w:p w14:paraId="2AAF76B0" w14:textId="6206CDFC" w:rsidR="00D04AA7" w:rsidRPr="00D04AA7" w:rsidRDefault="00D04AA7" w:rsidP="00D31131">
      <w:pPr>
        <w:pStyle w:val="ListParagraph"/>
        <w:numPr>
          <w:ilvl w:val="0"/>
          <w:numId w:val="7"/>
        </w:numPr>
        <w:spacing w:after="160" w:line="278" w:lineRule="auto"/>
        <w:outlineLvl w:val="1"/>
        <w:rPr>
          <w:rStyle w:val="ts-alignment-element"/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Örtük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bellek</w:t>
      </w:r>
      <w:r w:rsidRPr="00D04AA7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D04AA7">
        <w:rPr>
          <w:rStyle w:val="ts-alignment-element"/>
          <w:rFonts w:cs="Segoe UI"/>
          <w:b/>
          <w:bCs/>
          <w:color w:val="000000"/>
          <w:sz w:val="28"/>
          <w:szCs w:val="28"/>
        </w:rPr>
        <w:t>sistemi</w:t>
      </w:r>
    </w:p>
    <w:p w14:paraId="2309FAA5" w14:textId="6CB37095" w:rsidR="00D04AA7" w:rsidRPr="00D04AA7" w:rsidRDefault="00D04AA7" w:rsidP="00D31131">
      <w:pPr>
        <w:pStyle w:val="ListParagraph"/>
        <w:numPr>
          <w:ilvl w:val="0"/>
          <w:numId w:val="7"/>
        </w:num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val="en-US" w:eastAsia="zh-CN"/>
        </w:rPr>
        <w:t>Trauma and Transformation</w:t>
      </w:r>
    </w:p>
    <w:p w14:paraId="172C5A99" w14:textId="0032F3FB" w:rsidR="00D04AA7" w:rsidRPr="00D04AA7" w:rsidRDefault="00D04AA7" w:rsidP="00D04AA7">
      <w:pPr>
        <w:pStyle w:val="ListParagraph"/>
        <w:numPr>
          <w:ilvl w:val="0"/>
          <w:numId w:val="7"/>
        </w:num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V</w:t>
      </w: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icarious </w:t>
      </w: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T</w:t>
      </w: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raumatisation</w:t>
      </w:r>
    </w:p>
    <w:p w14:paraId="05628E4F" w14:textId="028510D5" w:rsidR="00D31131" w:rsidRPr="00D04AA7" w:rsidRDefault="00D31131" w:rsidP="0002563F">
      <w:pPr>
        <w:pStyle w:val="ListParagraph"/>
        <w:numPr>
          <w:ilvl w:val="0"/>
          <w:numId w:val="7"/>
        </w:num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Dissosiyasyon Değerlendirmesi</w:t>
      </w:r>
    </w:p>
    <w:p w14:paraId="60B1F890" w14:textId="77777777" w:rsidR="00971653" w:rsidRPr="00D04AA7" w:rsidRDefault="00971653" w:rsidP="00971653">
      <w:pPr>
        <w:pStyle w:val="ListParagraph"/>
        <w:numPr>
          <w:ilvl w:val="0"/>
          <w:numId w:val="7"/>
        </w:numPr>
        <w:spacing w:after="100" w:afterAutospacing="1" w:line="278" w:lineRule="auto"/>
        <w:jc w:val="both"/>
        <w:outlineLvl w:val="1"/>
        <w:rPr>
          <w:rStyle w:val="Strong"/>
          <w:rFonts w:cs="Arial"/>
          <w:color w:val="000000" w:themeColor="text1"/>
          <w:sz w:val="28"/>
          <w:szCs w:val="28"/>
        </w:rPr>
      </w:pPr>
      <w:r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Dissosiyasyon</w:t>
      </w:r>
      <w:r w:rsidRPr="00D04AA7">
        <w:rPr>
          <w:rStyle w:val="Strong"/>
          <w:rFonts w:cs="Arial"/>
          <w:color w:val="000000" w:themeColor="text1"/>
          <w:sz w:val="28"/>
          <w:szCs w:val="28"/>
        </w:rPr>
        <w:t>: beş bileşenin araştırılması</w:t>
      </w:r>
    </w:p>
    <w:p w14:paraId="52354557" w14:textId="619902FD" w:rsidR="00971653" w:rsidRPr="005E3073" w:rsidRDefault="00971653" w:rsidP="00971653">
      <w:pPr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zh-CN"/>
        </w:rPr>
      </w:pPr>
      <w:r w:rsidRPr="005E3073">
        <w:rPr>
          <w:color w:val="000000" w:themeColor="text1"/>
          <w:sz w:val="22"/>
          <w:szCs w:val="22"/>
          <w:shd w:val="clear" w:color="auto" w:fill="EBEBEB"/>
        </w:rPr>
        <w:t xml:space="preserve">Ayrışmanın beş bileşenini inceleyeceğim: amnezi (hafızayla ilgili), duyarsızlaşma (bedenle ilgili), derealizasyon (gerçekliğin deneyimiyle ilgili), kimlik karmaşası (içerideki mücadele duygusuyla ilgili) ve kimlik değişimi (benliğin farklı bölümleri arasındaki ilişkilerle ilgili). </w:t>
      </w:r>
    </w:p>
    <w:p w14:paraId="34E70F9B" w14:textId="77777777" w:rsidR="00971653" w:rsidRPr="005E3073" w:rsidRDefault="00971653" w:rsidP="00971653">
      <w:pPr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zh-CN"/>
        </w:rPr>
      </w:pPr>
    </w:p>
    <w:p w14:paraId="30FA1B3B" w14:textId="77777777" w:rsidR="00D31131" w:rsidRPr="00D04AA7" w:rsidRDefault="00D31131" w:rsidP="0002563F">
      <w:pPr>
        <w:rPr>
          <w:b/>
          <w:bCs/>
          <w:color w:val="000000" w:themeColor="text1"/>
          <w:sz w:val="28"/>
          <w:szCs w:val="28"/>
          <w:u w:val="single"/>
        </w:rPr>
      </w:pPr>
      <w:r w:rsidRPr="00D04AA7">
        <w:rPr>
          <w:b/>
          <w:bCs/>
          <w:color w:val="000000" w:themeColor="text1"/>
          <w:sz w:val="28"/>
          <w:szCs w:val="28"/>
          <w:u w:val="single"/>
        </w:rPr>
        <w:t xml:space="preserve">5.Modül: </w:t>
      </w:r>
    </w:p>
    <w:p w14:paraId="6DB452B6" w14:textId="77777777" w:rsidR="00D31131" w:rsidRPr="005E3073" w:rsidRDefault="00D31131" w:rsidP="0002563F">
      <w:pPr>
        <w:rPr>
          <w:b/>
          <w:bCs/>
          <w:color w:val="000000" w:themeColor="text1"/>
          <w:u w:val="single"/>
        </w:rPr>
      </w:pPr>
    </w:p>
    <w:p w14:paraId="05F3788F" w14:textId="15E0CF24" w:rsidR="00D31131" w:rsidRPr="00D04AA7" w:rsidRDefault="001D2F0A" w:rsidP="00D04AA7">
      <w:pPr>
        <w:spacing w:after="160" w:line="278" w:lineRule="auto"/>
        <w:outlineLvl w:val="1"/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</w:pPr>
      <w:r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 xml:space="preserve">       </w:t>
      </w:r>
      <w:r w:rsidR="00D31131" w:rsidRPr="00D04AA7">
        <w:rPr>
          <w:rFonts w:eastAsia="Times New Roman" w:cs="Arial"/>
          <w:b/>
          <w:bCs/>
          <w:color w:val="000000" w:themeColor="text1"/>
          <w:sz w:val="28"/>
          <w:szCs w:val="28"/>
          <w:lang w:eastAsia="zh-CN"/>
        </w:rPr>
        <w:t>Parçalarla Çalışma - Entegrasyon</w:t>
      </w:r>
    </w:p>
    <w:p w14:paraId="7B9D5718" w14:textId="4AED76DF" w:rsidR="00D31131" w:rsidRDefault="00D31131" w:rsidP="00750A89">
      <w:pPr>
        <w:pStyle w:val="ListParagraph"/>
        <w:numPr>
          <w:ilvl w:val="0"/>
          <w:numId w:val="10"/>
        </w:numPr>
        <w:spacing w:after="160" w:line="278" w:lineRule="auto"/>
        <w:rPr>
          <w:rFonts w:cs="Arial"/>
          <w:b/>
          <w:bCs/>
          <w:color w:val="000000" w:themeColor="text1"/>
          <w:sz w:val="28"/>
          <w:szCs w:val="28"/>
        </w:rPr>
      </w:pPr>
      <w:r w:rsidRPr="00D04AA7">
        <w:rPr>
          <w:rFonts w:cs="Arial"/>
          <w:b/>
          <w:bCs/>
          <w:color w:val="000000" w:themeColor="text1"/>
          <w:sz w:val="28"/>
          <w:szCs w:val="28"/>
        </w:rPr>
        <w:t>Aile İçi Sistemler</w:t>
      </w:r>
      <w:r w:rsidR="00750A89" w:rsidRPr="00D04AA7">
        <w:rPr>
          <w:rFonts w:cs="Arial"/>
          <w:b/>
          <w:bCs/>
          <w:color w:val="000000" w:themeColor="text1"/>
          <w:sz w:val="28"/>
          <w:szCs w:val="28"/>
        </w:rPr>
        <w:t xml:space="preserve"> &amp; </w:t>
      </w:r>
      <w:r w:rsidRPr="00D04AA7">
        <w:rPr>
          <w:rFonts w:cs="Arial"/>
          <w:b/>
          <w:bCs/>
          <w:color w:val="000000" w:themeColor="text1"/>
          <w:sz w:val="28"/>
          <w:szCs w:val="28"/>
        </w:rPr>
        <w:t>8 C</w:t>
      </w:r>
    </w:p>
    <w:p w14:paraId="4454D162" w14:textId="05EBBC97" w:rsidR="00B172F0" w:rsidRPr="00B172F0" w:rsidRDefault="00B172F0" w:rsidP="00750A89">
      <w:pPr>
        <w:pStyle w:val="ListParagraph"/>
        <w:numPr>
          <w:ilvl w:val="0"/>
          <w:numId w:val="10"/>
        </w:numPr>
        <w:spacing w:after="160" w:line="278" w:lineRule="auto"/>
        <w:rPr>
          <w:rStyle w:val="ts-alignment-element"/>
          <w:rFonts w:cs="Arial"/>
          <w:b/>
          <w:bCs/>
          <w:color w:val="000000" w:themeColor="text1"/>
          <w:sz w:val="28"/>
          <w:szCs w:val="28"/>
        </w:rPr>
      </w:pP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Kurum</w:t>
      </w:r>
      <w:r w:rsidRPr="00B172F0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İçi</w:t>
      </w:r>
      <w:r w:rsidRPr="00B172F0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İletişimin</w:t>
      </w:r>
      <w:r w:rsidRPr="00B172F0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Kolaylaştırılması</w:t>
      </w:r>
    </w:p>
    <w:p w14:paraId="0105D51E" w14:textId="498DACE0" w:rsidR="00B172F0" w:rsidRPr="00B172F0" w:rsidRDefault="00B172F0" w:rsidP="00750A89">
      <w:pPr>
        <w:pStyle w:val="ListParagraph"/>
        <w:numPr>
          <w:ilvl w:val="0"/>
          <w:numId w:val="10"/>
        </w:numPr>
        <w:spacing w:after="160" w:line="278" w:lineRule="auto"/>
        <w:rPr>
          <w:rFonts w:cs="Arial"/>
          <w:b/>
          <w:bCs/>
          <w:color w:val="000000" w:themeColor="text1"/>
          <w:sz w:val="28"/>
          <w:szCs w:val="28"/>
        </w:rPr>
      </w:pP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Tetiklemelerle Çalışma</w:t>
      </w:r>
    </w:p>
    <w:p w14:paraId="2517BCD0" w14:textId="489010F8" w:rsidR="00B172F0" w:rsidRPr="00B172F0" w:rsidRDefault="00B172F0" w:rsidP="00750A89">
      <w:pPr>
        <w:pStyle w:val="ListParagraph"/>
        <w:numPr>
          <w:ilvl w:val="0"/>
          <w:numId w:val="10"/>
        </w:numPr>
        <w:spacing w:after="160" w:line="278" w:lineRule="auto"/>
        <w:rPr>
          <w:rFonts w:cs="Arial"/>
          <w:b/>
          <w:bCs/>
          <w:color w:val="000000" w:themeColor="text1"/>
          <w:sz w:val="28"/>
          <w:szCs w:val="28"/>
        </w:rPr>
      </w:pP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Bedenle</w:t>
      </w:r>
      <w:r w:rsidRPr="00B172F0"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B172F0">
        <w:rPr>
          <w:rStyle w:val="ts-alignment-element"/>
          <w:rFonts w:cs="Segoe UI"/>
          <w:b/>
          <w:bCs/>
          <w:color w:val="000000"/>
          <w:sz w:val="28"/>
          <w:szCs w:val="28"/>
        </w:rPr>
        <w:t>Bütünleşme</w:t>
      </w:r>
    </w:p>
    <w:p w14:paraId="5E232815" w14:textId="77777777" w:rsidR="00D31131" w:rsidRPr="005E3073" w:rsidRDefault="00D31131" w:rsidP="0002563F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C58AEB" w14:textId="77777777" w:rsidR="00D31131" w:rsidRPr="005E3073" w:rsidRDefault="00D31131" w:rsidP="0002563F">
      <w:pPr>
        <w:rPr>
          <w:color w:val="000000" w:themeColor="text1"/>
        </w:rPr>
      </w:pPr>
    </w:p>
    <w:p w14:paraId="2ED05E2A" w14:textId="77777777" w:rsidR="00D31131" w:rsidRPr="005E3073" w:rsidRDefault="00D31131">
      <w:pPr>
        <w:rPr>
          <w:color w:val="000000" w:themeColor="text1"/>
        </w:rPr>
      </w:pPr>
    </w:p>
    <w:sectPr w:rsidR="00D31131" w:rsidRPr="005E3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BA8"/>
    <w:multiLevelType w:val="multilevel"/>
    <w:tmpl w:val="9CCEF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1D129F"/>
    <w:multiLevelType w:val="multilevel"/>
    <w:tmpl w:val="1E6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B5776"/>
    <w:multiLevelType w:val="hybridMultilevel"/>
    <w:tmpl w:val="A89A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4404"/>
    <w:multiLevelType w:val="multilevel"/>
    <w:tmpl w:val="25E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F163E"/>
    <w:multiLevelType w:val="hybridMultilevel"/>
    <w:tmpl w:val="17EAE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0303"/>
    <w:multiLevelType w:val="hybridMultilevel"/>
    <w:tmpl w:val="6770C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F21787"/>
    <w:multiLevelType w:val="hybridMultilevel"/>
    <w:tmpl w:val="02200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444343">
    <w:abstractNumId w:val="1"/>
  </w:num>
  <w:num w:numId="2" w16cid:durableId="1444959528">
    <w:abstractNumId w:val="3"/>
  </w:num>
  <w:num w:numId="3" w16cid:durableId="1291786392">
    <w:abstractNumId w:val="2"/>
  </w:num>
  <w:num w:numId="4" w16cid:durableId="623199959">
    <w:abstractNumId w:val="6"/>
  </w:num>
  <w:num w:numId="5" w16cid:durableId="235171268">
    <w:abstractNumId w:val="4"/>
  </w:num>
  <w:num w:numId="6" w16cid:durableId="1385519471">
    <w:abstractNumId w:val="0"/>
  </w:num>
  <w:num w:numId="7" w16cid:durableId="1183938398">
    <w:abstractNumId w:val="0"/>
  </w:num>
  <w:num w:numId="8" w16cid:durableId="321663012">
    <w:abstractNumId w:val="0"/>
  </w:num>
  <w:num w:numId="9" w16cid:durableId="289287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646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8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31"/>
    <w:rsid w:val="001D2F0A"/>
    <w:rsid w:val="00327073"/>
    <w:rsid w:val="003710CF"/>
    <w:rsid w:val="00377A8C"/>
    <w:rsid w:val="003B2316"/>
    <w:rsid w:val="003C6F95"/>
    <w:rsid w:val="005E3073"/>
    <w:rsid w:val="006901EB"/>
    <w:rsid w:val="00750A89"/>
    <w:rsid w:val="00800E09"/>
    <w:rsid w:val="00971653"/>
    <w:rsid w:val="00B172F0"/>
    <w:rsid w:val="00C203EB"/>
    <w:rsid w:val="00D04AA7"/>
    <w:rsid w:val="00D31131"/>
    <w:rsid w:val="00D430B7"/>
    <w:rsid w:val="00EF75E9"/>
    <w:rsid w:val="00F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1775C"/>
  <w15:chartTrackingRefBased/>
  <w15:docId w15:val="{30C997E9-3D8D-794B-93FB-179D95B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3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31131"/>
    <w:rPr>
      <w:b/>
      <w:bCs/>
    </w:rPr>
  </w:style>
  <w:style w:type="paragraph" w:styleId="NormalWeb">
    <w:name w:val="Normal (Web)"/>
    <w:basedOn w:val="Normal"/>
    <w:uiPriority w:val="99"/>
    <w:unhideWhenUsed/>
    <w:rsid w:val="00D311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s-alignment-element">
    <w:name w:val="ts-alignment-element"/>
    <w:basedOn w:val="DefaultParagraphFont"/>
    <w:rsid w:val="005E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8D243E-70EE-7C4E-805F-FAB684C5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Kompleks Travma ve Dissosiyasyonu Anlamak</vt:lpstr>
      <vt:lpstr>    Bağlanma Teorisi ve Dissosiyasyon–Dağınık Bağlanma </vt:lpstr>
      <vt:lpstr>    </vt:lpstr>
      <vt:lpstr>    Yapısal Dissosiyasyon</vt:lpstr>
      <vt:lpstr>    Travma anında vücutta gerçekte neler olduğunu keşfetmek.</vt:lpstr>
      <vt:lpstr>    </vt:lpstr>
      <vt:lpstr>    Somatizasyon - Travma ve Vücut – Klinik Uygulamalar</vt:lpstr>
      <vt:lpstr>    Duruşun Potansiyel Ödülleri ve Riskleri</vt:lpstr>
      <vt:lpstr>    Beden fobisi</vt:lpstr>
      <vt:lpstr>    Self Touch</vt:lpstr>
      <vt:lpstr>    Somatik kaynaklarla otonomik aktivasyonun düzenlenmesi</vt:lpstr>
      <vt:lpstr>    Konversiyon Bozuklukları</vt:lpstr>
      <vt:lpstr>    Otonom Sinir Sistemi Savunmaları ve Klinik Çalışmalar</vt:lpstr>
      <vt:lpstr>    Kompleks Travma ve Patolojik Dissosiyasyon ile Klinik Çalışmalar</vt:lpstr>
      <vt:lpstr>    Travmatik anı ile çalışmak için entegre bir yaklaşım</vt:lpstr>
      <vt:lpstr>    Örtük bellek sistemi</vt:lpstr>
      <vt:lpstr>    Trauma and Transformation</vt:lpstr>
      <vt:lpstr>    Vicarious Traumatisation</vt:lpstr>
      <vt:lpstr>    Dissosiyasyon Değerlendirmesi</vt:lpstr>
      <vt:lpstr>    Dissosiyasyon: beş bileşenin araştırılması</vt:lpstr>
      <vt:lpstr>    Ayrışmanın beş bileşenini inceleyeceğim: amnezi (hafızayla ilgili), duyarsızlaşm</vt:lpstr>
      <vt:lpstr>    </vt:lpstr>
      <vt:lpstr>    Parçalarla Çalışma - Entegrasyon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Sutton Purser</dc:creator>
  <cp:keywords/>
  <dc:description/>
  <cp:lastModifiedBy>Gülcan Sutton Purser</cp:lastModifiedBy>
  <cp:revision>6</cp:revision>
  <dcterms:created xsi:type="dcterms:W3CDTF">2025-02-28T07:51:00Z</dcterms:created>
  <dcterms:modified xsi:type="dcterms:W3CDTF">2025-07-16T06:51:00Z</dcterms:modified>
</cp:coreProperties>
</file>